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RLM and RLF relaxation for UE power saving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w:t>
      </w:r>
      <w:r>
        <w:rPr>
          <w:rFonts w:hint="eastAsia" w:ascii="Arial" w:hAnsi="Arial" w:eastAsia="宋体" w:cs="Arial"/>
          <w:b/>
          <w:bCs/>
          <w:sz w:val="24"/>
          <w:szCs w:val="20"/>
          <w:lang w:eastAsia="zh-CN"/>
        </w:rPr>
        <w:t>.2</w:t>
      </w:r>
      <w:r>
        <w:rPr>
          <w:rFonts w:hint="eastAsia" w:ascii="Arial" w:hAnsi="Arial" w:eastAsia="宋体" w:cs="Arial"/>
          <w:b/>
          <w:bCs/>
          <w:sz w:val="24"/>
          <w:szCs w:val="20"/>
          <w:lang w:val="en-US" w:eastAsia="zh-CN"/>
        </w:rPr>
        <w:t>.1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w:t>
      </w:r>
      <w:r>
        <w:rPr>
          <w:rFonts w:hint="eastAsia" w:eastAsia="宋体"/>
          <w:sz w:val="22"/>
          <w:lang w:val="en-US" w:eastAsia="zh-CN"/>
        </w:rPr>
        <w:t>8</w:t>
      </w:r>
      <w:r>
        <w:rPr>
          <w:rFonts w:hint="eastAsia" w:eastAsia="宋体"/>
          <w:sz w:val="22"/>
          <w:lang w:eastAsia="zh-CN"/>
        </w:rPr>
        <w:t xml:space="preserve">-e, work plan and general aspects for the new work item UE power saving enhancement were discussed. </w:t>
      </w:r>
      <w:r>
        <w:rPr>
          <w:rFonts w:hint="eastAsia" w:eastAsia="宋体"/>
          <w:sz w:val="22"/>
          <w:lang w:val="en-US" w:eastAsia="zh-CN"/>
        </w:rPr>
        <w:t xml:space="preserve">In RAN4 98-bis-e, RAN4 99-e and RAN4 100-e, discussions were more focused on technical issues. </w:t>
      </w:r>
      <w:r>
        <w:rPr>
          <w:rFonts w:hint="eastAsia" w:eastAsia="宋体"/>
          <w:sz w:val="22"/>
          <w:lang w:eastAsia="zh-CN"/>
        </w:rPr>
        <w:t xml:space="preserve">Technical discussions related to RLM and RLF were also triggered during </w:t>
      </w:r>
      <w:r>
        <w:rPr>
          <w:rFonts w:hint="eastAsia" w:eastAsia="宋体"/>
          <w:sz w:val="22"/>
          <w:lang w:val="en-US" w:eastAsia="zh-CN"/>
        </w:rPr>
        <w:t xml:space="preserve">last </w:t>
      </w:r>
      <w:r>
        <w:rPr>
          <w:rFonts w:hint="eastAsia" w:eastAsia="宋体"/>
          <w:sz w:val="22"/>
          <w:lang w:eastAsia="zh-CN"/>
        </w:rPr>
        <w:t>meeting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3" w:type="dxa"/>
          </w:tcPr>
          <w:p>
            <w:pPr>
              <w:spacing w:after="120"/>
              <w:rPr>
                <w:b/>
                <w:u w:val="single"/>
                <w:lang w:val="en-US"/>
              </w:rPr>
            </w:pPr>
            <w:r>
              <w:rPr>
                <w:b/>
                <w:u w:val="single"/>
                <w:lang w:val="en-US"/>
              </w:rPr>
              <w:t>Issue 1-2: Whether low mobility criteria is necessary to be configured?</w:t>
            </w:r>
          </w:p>
          <w:p>
            <w:pPr>
              <w:pStyle w:val="25"/>
              <w:numPr>
                <w:ilvl w:val="0"/>
                <w:numId w:val="6"/>
              </w:numPr>
              <w:overflowPunct/>
              <w:autoSpaceDE/>
              <w:autoSpaceDN/>
              <w:adjustRightInd/>
              <w:spacing w:after="120"/>
              <w:ind w:firstLineChars="0"/>
              <w:textAlignment w:val="auto"/>
              <w:rPr>
                <w:rFonts w:eastAsia="宋体"/>
                <w:szCs w:val="24"/>
                <w:lang w:eastAsia="zh-CN"/>
              </w:rPr>
            </w:pPr>
            <w:r>
              <w:rPr>
                <w:rFonts w:hint="eastAsia" w:eastAsia="PMingLiU"/>
                <w:szCs w:val="24"/>
                <w:lang w:eastAsia="zh-TW"/>
              </w:rPr>
              <w:t xml:space="preserve">Option 1: </w:t>
            </w:r>
            <w:r>
              <w:rPr>
                <w:rFonts w:eastAsia="宋体"/>
                <w:szCs w:val="24"/>
                <w:lang w:eastAsia="zh-CN"/>
              </w:rPr>
              <w:t>No. It is up to network.</w:t>
            </w:r>
          </w:p>
          <w:p>
            <w:pPr>
              <w:pStyle w:val="25"/>
              <w:numPr>
                <w:ilvl w:val="0"/>
                <w:numId w:val="6"/>
              </w:numPr>
              <w:overflowPunct/>
              <w:autoSpaceDE/>
              <w:autoSpaceDN/>
              <w:adjustRightInd/>
              <w:spacing w:after="120"/>
              <w:ind w:firstLineChars="0"/>
              <w:textAlignment w:val="auto"/>
              <w:rPr>
                <w:szCs w:val="24"/>
                <w:lang w:eastAsia="zh-CN"/>
              </w:rPr>
            </w:pPr>
            <w:r>
              <w:rPr>
                <w:rFonts w:eastAsia="宋体"/>
                <w:szCs w:val="24"/>
                <w:lang w:eastAsia="zh-CN"/>
              </w:rPr>
              <w:t xml:space="preserve">Option 2: Yes. </w:t>
            </w:r>
          </w:p>
          <w:p>
            <w:pPr>
              <w:rPr>
                <w:i/>
                <w:color w:val="0070C0"/>
                <w:lang w:val="en-US" w:eastAsia="zh-CN"/>
              </w:rPr>
            </w:pPr>
          </w:p>
          <w:p>
            <w:pPr>
              <w:spacing w:after="120"/>
              <w:rPr>
                <w:b/>
                <w:u w:val="single"/>
                <w:lang w:val="en-US"/>
              </w:rPr>
            </w:pPr>
            <w:r>
              <w:rPr>
                <w:b/>
                <w:u w:val="single"/>
                <w:lang w:val="en-US"/>
              </w:rPr>
              <w:t>Issue 1-3: Whether good serving cell criteria is necessary to be configured?</w:t>
            </w:r>
          </w:p>
          <w:p>
            <w:pPr>
              <w:pStyle w:val="25"/>
              <w:numPr>
                <w:ilvl w:val="0"/>
                <w:numId w:val="6"/>
              </w:numPr>
              <w:overflowPunct/>
              <w:autoSpaceDE/>
              <w:autoSpaceDN/>
              <w:adjustRightInd/>
              <w:spacing w:after="120"/>
              <w:ind w:firstLineChars="0"/>
              <w:textAlignment w:val="auto"/>
              <w:rPr>
                <w:rFonts w:eastAsia="宋体"/>
                <w:szCs w:val="24"/>
                <w:lang w:eastAsia="zh-CN"/>
              </w:rPr>
            </w:pPr>
            <w:r>
              <w:rPr>
                <w:rFonts w:hint="eastAsia" w:eastAsia="PMingLiU"/>
                <w:szCs w:val="24"/>
                <w:lang w:eastAsia="zh-TW"/>
              </w:rPr>
              <w:t xml:space="preserve">Option 1: </w:t>
            </w:r>
            <w:r>
              <w:rPr>
                <w:rFonts w:eastAsia="宋体"/>
                <w:szCs w:val="24"/>
                <w:lang w:eastAsia="zh-CN"/>
              </w:rPr>
              <w:t xml:space="preserve">No. It is up to network. </w:t>
            </w:r>
          </w:p>
          <w:p>
            <w:pPr>
              <w:pStyle w:val="25"/>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Yes.</w:t>
            </w:r>
          </w:p>
          <w:p>
            <w:pPr>
              <w:pStyle w:val="25"/>
              <w:spacing w:after="200" w:line="276" w:lineRule="auto"/>
              <w:ind w:left="0"/>
              <w:jc w:val="both"/>
              <w:rPr>
                <w:lang w:eastAsia="zh-CN"/>
              </w:rPr>
            </w:pPr>
          </w:p>
          <w:p>
            <w:pPr>
              <w:spacing w:after="120"/>
              <w:rPr>
                <w:b/>
                <w:u w:val="single"/>
                <w:lang w:val="en-US"/>
              </w:rPr>
            </w:pPr>
            <w:r>
              <w:rPr>
                <w:b/>
                <w:u w:val="single"/>
                <w:lang w:val="en-US"/>
              </w:rPr>
              <w:t>Issue 3-2: predefined or configured threshold</w:t>
            </w:r>
          </w:p>
          <w:p>
            <w:pPr>
              <w:pStyle w:val="25"/>
              <w:numPr>
                <w:ilvl w:val="0"/>
                <w:numId w:val="6"/>
              </w:numPr>
              <w:ind w:firstLineChars="0"/>
              <w:rPr>
                <w:rFonts w:eastAsia="PMingLiU"/>
                <w:szCs w:val="24"/>
                <w:lang w:eastAsia="zh-TW"/>
              </w:rPr>
            </w:pPr>
            <w:r>
              <w:rPr>
                <w:rFonts w:hint="eastAsia" w:eastAsia="PMingLiU"/>
                <w:szCs w:val="24"/>
                <w:lang w:eastAsia="zh-TW"/>
              </w:rPr>
              <w:t xml:space="preserve">Option </w:t>
            </w:r>
            <w:r>
              <w:rPr>
                <w:rFonts w:eastAsia="PMingLiU"/>
                <w:szCs w:val="24"/>
                <w:lang w:eastAsia="zh-TW"/>
              </w:rPr>
              <w:t>1</w:t>
            </w:r>
            <w:r>
              <w:rPr>
                <w:rFonts w:hint="eastAsia" w:eastAsia="PMingLiU"/>
                <w:szCs w:val="24"/>
                <w:lang w:eastAsia="zh-TW"/>
              </w:rPr>
              <w:t xml:space="preserve">: </w:t>
            </w:r>
            <w:r>
              <w:rPr>
                <w:rFonts w:eastAsia="PMingLiU"/>
                <w:szCs w:val="24"/>
                <w:lang w:eastAsia="zh-TW"/>
              </w:rPr>
              <w:t>The thresholds are configured to the UE by the network.</w:t>
            </w:r>
          </w:p>
          <w:p>
            <w:pPr>
              <w:pStyle w:val="25"/>
              <w:numPr>
                <w:ilvl w:val="0"/>
                <w:numId w:val="6"/>
              </w:numPr>
              <w:ind w:firstLineChars="0"/>
              <w:rPr>
                <w:rFonts w:eastAsia="PMingLiU"/>
                <w:szCs w:val="24"/>
                <w:lang w:eastAsia="zh-TW"/>
              </w:rPr>
            </w:pPr>
            <w:r>
              <w:rPr>
                <w:rFonts w:eastAsia="PMingLiU"/>
                <w:szCs w:val="24"/>
                <w:lang w:eastAsia="zh-TW"/>
              </w:rPr>
              <w:t xml:space="preserve">Option 2: The thresholds is predefined. </w:t>
            </w:r>
          </w:p>
          <w:p>
            <w:pPr>
              <w:pStyle w:val="25"/>
              <w:numPr>
                <w:ilvl w:val="0"/>
                <w:numId w:val="6"/>
              </w:numPr>
              <w:ind w:firstLineChars="0"/>
              <w:rPr>
                <w:rFonts w:eastAsia="PMingLiU"/>
                <w:szCs w:val="24"/>
                <w:lang w:eastAsia="zh-TW"/>
              </w:rPr>
            </w:pPr>
            <w:r>
              <w:rPr>
                <w:rFonts w:hint="eastAsia" w:eastAsia="PMingLiU"/>
                <w:szCs w:val="24"/>
                <w:lang w:eastAsia="zh-TW"/>
              </w:rPr>
              <w:t xml:space="preserve">Option </w:t>
            </w:r>
            <w:r>
              <w:rPr>
                <w:rFonts w:eastAsia="PMingLiU"/>
                <w:szCs w:val="24"/>
                <w:lang w:eastAsia="zh-TW"/>
              </w:rPr>
              <w:t>3</w:t>
            </w:r>
            <w:r>
              <w:rPr>
                <w:rFonts w:hint="eastAsia" w:eastAsia="PMingLiU"/>
                <w:szCs w:val="24"/>
                <w:lang w:eastAsia="zh-TW"/>
              </w:rPr>
              <w:t>:</w:t>
            </w:r>
            <w:r>
              <w:rPr>
                <w:rFonts w:eastAsia="PMingLiU"/>
                <w:szCs w:val="24"/>
                <w:lang w:eastAsia="zh-TW"/>
              </w:rPr>
              <w:t xml:space="preserve"> The </w:t>
            </w:r>
            <w:r>
              <w:rPr>
                <w:bCs/>
                <w:lang w:val="en-US"/>
              </w:rPr>
              <w:t xml:space="preserve">offset values X to UE for deriving the threshold </w:t>
            </w:r>
          </w:p>
          <w:p>
            <w:pPr>
              <w:pStyle w:val="25"/>
              <w:numPr>
                <w:ilvl w:val="1"/>
                <w:numId w:val="6"/>
              </w:numPr>
              <w:ind w:firstLineChars="0"/>
              <w:rPr>
                <w:rFonts w:eastAsia="PMingLiU"/>
                <w:szCs w:val="24"/>
                <w:lang w:eastAsia="zh-TW"/>
              </w:rPr>
            </w:pPr>
            <w:r>
              <w:rPr>
                <w:rFonts w:eastAsia="PMingLiU"/>
                <w:bCs/>
                <w:lang w:eastAsia="zh-TW"/>
              </w:rPr>
              <w:t xml:space="preserve">Option 3a: The offset values </w:t>
            </w:r>
            <w:r>
              <w:rPr>
                <w:rFonts w:eastAsia="PMingLiU"/>
                <w:szCs w:val="24"/>
                <w:lang w:eastAsia="zh-TW"/>
              </w:rPr>
              <w:t xml:space="preserve">are configured to the UE by the network. </w:t>
            </w:r>
          </w:p>
          <w:p>
            <w:pPr>
              <w:pStyle w:val="25"/>
              <w:numPr>
                <w:ilvl w:val="1"/>
                <w:numId w:val="6"/>
              </w:numPr>
              <w:ind w:firstLineChars="0"/>
              <w:rPr>
                <w:rFonts w:eastAsia="PMingLiU"/>
                <w:szCs w:val="24"/>
                <w:lang w:eastAsia="zh-TW"/>
              </w:rPr>
            </w:pPr>
            <w:r>
              <w:rPr>
                <w:rFonts w:eastAsia="PMingLiU"/>
                <w:szCs w:val="24"/>
                <w:lang w:eastAsia="zh-TW"/>
              </w:rPr>
              <w:t>Option 3b: The offset value(s) are predefined</w:t>
            </w:r>
          </w:p>
          <w:p>
            <w:pPr>
              <w:rPr>
                <w:rFonts w:eastAsia="PMingLiU"/>
                <w:lang w:eastAsia="zh-TW"/>
              </w:rPr>
            </w:pPr>
            <w:r>
              <w:rPr>
                <w:rFonts w:hint="eastAsia" w:eastAsia="PMingLiU"/>
                <w:szCs w:val="24"/>
                <w:lang w:eastAsia="zh-TW"/>
              </w:rPr>
              <w:t xml:space="preserve">   </w:t>
            </w:r>
            <w:r>
              <w:rPr>
                <w:rFonts w:eastAsia="PMingLiU"/>
                <w:szCs w:val="24"/>
                <w:lang w:eastAsia="zh-TW"/>
              </w:rPr>
              <w:t xml:space="preserve">                       </w:t>
            </w:r>
            <w:r>
              <w:rPr>
                <w:rFonts w:hint="eastAsia" w:eastAsia="PMingLiU"/>
                <w:lang w:eastAsia="zh-TW"/>
              </w:rPr>
              <w:t xml:space="preserve">Note: </w:t>
            </w:r>
            <w:r>
              <w:rPr>
                <w:rFonts w:eastAsia="PMingLiU"/>
                <w:lang w:eastAsia="zh-TW"/>
              </w:rPr>
              <w:t>Values</w:t>
            </w:r>
            <w:r>
              <w:rPr>
                <w:rFonts w:hint="eastAsia" w:eastAsia="PMingLiU"/>
                <w:lang w:eastAsia="zh-TW"/>
              </w:rPr>
              <w:t xml:space="preserve"> of X </w:t>
            </w:r>
            <w:r>
              <w:rPr>
                <w:rFonts w:eastAsia="PMingLiU"/>
                <w:lang w:eastAsia="zh-TW"/>
              </w:rPr>
              <w:t xml:space="preserve">are discussed </w:t>
            </w:r>
            <w:r>
              <w:rPr>
                <w:rFonts w:hint="eastAsia" w:eastAsia="PMingLiU"/>
                <w:lang w:eastAsia="zh-TW"/>
              </w:rPr>
              <w:t>in issue 3-3-1/3-3-2</w:t>
            </w:r>
          </w:p>
          <w:p>
            <w:pPr>
              <w:rPr>
                <w:b/>
                <w:u w:val="single"/>
                <w:lang w:val="en-US" w:eastAsia="zh-CN"/>
              </w:rPr>
            </w:pPr>
            <w:r>
              <w:rPr>
                <w:b/>
                <w:u w:val="single"/>
                <w:lang w:val="en-US" w:eastAsia="zh-CN"/>
              </w:rPr>
              <w:t>Issue 4-1: Exit criteria based regarding the radio link quality</w:t>
            </w:r>
          </w:p>
          <w:p>
            <w:pPr>
              <w:pStyle w:val="25"/>
              <w:numPr>
                <w:ilvl w:val="0"/>
                <w:numId w:val="6"/>
              </w:numPr>
              <w:overflowPunct/>
              <w:autoSpaceDE/>
              <w:autoSpaceDN/>
              <w:adjustRightInd/>
              <w:spacing w:after="120"/>
              <w:ind w:left="567" w:hanging="368" w:firstLineChars="0"/>
              <w:textAlignment w:val="auto"/>
              <w:rPr>
                <w:rFonts w:eastAsia="宋体"/>
                <w:szCs w:val="24"/>
                <w:lang w:eastAsia="zh-CN"/>
              </w:rPr>
            </w:pPr>
            <w:r>
              <w:rPr>
                <w:rFonts w:eastAsia="宋体"/>
                <w:szCs w:val="24"/>
                <w:lang w:eastAsia="zh-CN"/>
              </w:rPr>
              <w:t xml:space="preserve">Background: </w:t>
            </w:r>
          </w:p>
          <w:p>
            <w:pPr>
              <w:pStyle w:val="25"/>
              <w:numPr>
                <w:ilvl w:val="0"/>
                <w:numId w:val="6"/>
              </w:numPr>
              <w:overflowPunct/>
              <w:autoSpaceDE/>
              <w:autoSpaceDN/>
              <w:adjustRightInd/>
              <w:spacing w:after="120"/>
              <w:ind w:left="567" w:hanging="368" w:firstLineChars="0"/>
              <w:textAlignment w:val="auto"/>
              <w:rPr>
                <w:rFonts w:eastAsia="宋体"/>
                <w:szCs w:val="24"/>
                <w:lang w:eastAsia="zh-CN"/>
              </w:rPr>
            </w:pPr>
            <w:r>
              <w:rPr>
                <w:rFonts w:eastAsia="宋体"/>
                <w:szCs w:val="24"/>
                <w:lang w:eastAsia="zh-CN"/>
              </w:rPr>
              <w:t>Agreement in RAN4 98-e-Bis meeting:</w:t>
            </w:r>
          </w:p>
          <w:p>
            <w:pPr>
              <w:pStyle w:val="25"/>
              <w:numPr>
                <w:ilvl w:val="1"/>
                <w:numId w:val="6"/>
              </w:numPr>
              <w:overflowPunct/>
              <w:autoSpaceDE/>
              <w:autoSpaceDN/>
              <w:adjustRightInd/>
              <w:spacing w:after="120"/>
              <w:ind w:firstLineChars="0"/>
              <w:textAlignment w:val="auto"/>
              <w:rPr>
                <w:rFonts w:eastAsia="宋体"/>
                <w:i/>
                <w:szCs w:val="24"/>
                <w:lang w:val="en-US" w:eastAsia="zh-CN"/>
              </w:rPr>
            </w:pPr>
            <w:r>
              <w:rPr>
                <w:rFonts w:eastAsia="宋体"/>
                <w:i/>
                <w:szCs w:val="24"/>
                <w:lang w:eastAsia="zh-CN"/>
              </w:rPr>
              <w:t>The UE while performing relaxed RLM upon detecting certain number of out-of-sync indications or upon triggering T310 or upon observed link quality degradation</w:t>
            </w:r>
            <w:r>
              <w:rPr>
                <w:rFonts w:eastAsia="宋体"/>
                <w:i/>
                <w:szCs w:val="24"/>
                <w:lang w:val="en-US" w:eastAsia="zh-CN"/>
              </w:rPr>
              <w:t xml:space="preserve"> or mobility state change</w:t>
            </w:r>
            <w:r>
              <w:rPr>
                <w:rFonts w:eastAsia="宋体"/>
                <w:i/>
                <w:szCs w:val="24"/>
                <w:lang w:eastAsia="zh-CN"/>
              </w:rPr>
              <w:t xml:space="preserve"> reverts to the normal RLM operation (i.e. without relaxation).</w:t>
            </w:r>
          </w:p>
          <w:p>
            <w:pPr>
              <w:pStyle w:val="25"/>
              <w:numPr>
                <w:ilvl w:val="0"/>
                <w:numId w:val="6"/>
              </w:numPr>
              <w:overflowPunct/>
              <w:autoSpaceDE/>
              <w:autoSpaceDN/>
              <w:adjustRightInd/>
              <w:spacing w:after="120"/>
              <w:ind w:left="567" w:hanging="368" w:firstLineChars="0"/>
              <w:textAlignment w:val="auto"/>
              <w:rPr>
                <w:rFonts w:eastAsia="宋体"/>
                <w:szCs w:val="24"/>
                <w:lang w:eastAsia="zh-CN"/>
              </w:rPr>
            </w:pPr>
            <w:r>
              <w:rPr>
                <w:rFonts w:eastAsia="宋体"/>
                <w:szCs w:val="24"/>
                <w:lang w:eastAsia="zh-CN"/>
              </w:rPr>
              <w:t>Agreement in RAN4 99-e-Bis meeting:</w:t>
            </w:r>
          </w:p>
          <w:p>
            <w:pPr>
              <w:numPr>
                <w:ilvl w:val="1"/>
                <w:numId w:val="6"/>
              </w:numPr>
              <w:spacing w:after="120"/>
              <w:rPr>
                <w:i/>
                <w:szCs w:val="24"/>
                <w:lang w:val="en-US" w:eastAsia="zh-CN"/>
              </w:rPr>
            </w:pPr>
            <w:r>
              <w:rPr>
                <w:i/>
                <w:szCs w:val="24"/>
                <w:lang w:val="en-US" w:eastAsia="zh-CN"/>
              </w:rPr>
              <w:t xml:space="preserve">If the UE fulfills any of serving cell quality exit condition or low mobility exit condition, or DRX cycle length is NOT allowed for relaxation, UE will </w:t>
            </w:r>
            <w:r>
              <w:rPr>
                <w:i/>
                <w:szCs w:val="24"/>
                <w:lang w:eastAsia="zh-CN"/>
              </w:rPr>
              <w:t>exit relaxation mode.</w:t>
            </w:r>
          </w:p>
          <w:p>
            <w:pPr>
              <w:numPr>
                <w:ilvl w:val="2"/>
                <w:numId w:val="6"/>
              </w:numPr>
              <w:spacing w:after="120"/>
              <w:rPr>
                <w:i/>
                <w:szCs w:val="24"/>
                <w:lang w:val="en-US" w:eastAsia="zh-CN"/>
              </w:rPr>
            </w:pPr>
            <w:r>
              <w:rPr>
                <w:i/>
                <w:szCs w:val="24"/>
                <w:lang w:val="en-US" w:eastAsia="zh-CN"/>
              </w:rPr>
              <w:t>Note1: Whether the exit condition for serving cell quality is explicitly specified or not is up to issue 2-3-2.</w:t>
            </w:r>
          </w:p>
          <w:p>
            <w:pPr>
              <w:numPr>
                <w:ilvl w:val="2"/>
                <w:numId w:val="6"/>
              </w:numPr>
              <w:spacing w:after="120"/>
              <w:rPr>
                <w:i/>
                <w:szCs w:val="24"/>
                <w:lang w:val="en-US" w:eastAsia="zh-CN"/>
              </w:rPr>
            </w:pPr>
            <w:r>
              <w:rPr>
                <w:i/>
                <w:szCs w:val="24"/>
                <w:lang w:val="en-US" w:eastAsia="zh-CN"/>
              </w:rPr>
              <w:t>Note2: FFS the details of the exit condition of low mobility’</w:t>
            </w:r>
          </w:p>
          <w:p>
            <w:pPr>
              <w:rPr>
                <w:rFonts w:eastAsia="Yu Mincho"/>
                <w:bCs/>
                <w:u w:val="single"/>
                <w:lang w:val="en-US" w:eastAsia="zh-CN"/>
              </w:rPr>
            </w:pPr>
            <w:r>
              <w:rPr>
                <w:rFonts w:eastAsia="Yu Mincho"/>
                <w:bCs/>
                <w:u w:val="single"/>
                <w:lang w:val="en-US" w:eastAsia="zh-CN"/>
              </w:rPr>
              <w:t>Additional criteria are discussed below.</w:t>
            </w:r>
          </w:p>
          <w:p>
            <w:pPr>
              <w:numPr>
                <w:ilvl w:val="0"/>
                <w:numId w:val="6"/>
              </w:numPr>
              <w:spacing w:before="100" w:after="0"/>
              <w:textAlignment w:val="center"/>
            </w:pPr>
            <w:r>
              <w:rPr>
                <w:rFonts w:hint="eastAsia" w:eastAsia="PMingLiU"/>
                <w:lang w:eastAsia="zh-TW"/>
              </w:rPr>
              <w:t xml:space="preserve">Option 1: </w:t>
            </w:r>
            <w:r>
              <w:rPr>
                <w:bCs/>
              </w:rPr>
              <w:t>Exit RLM relaxation mode when any relaxation criterion is not met, or when N310 starts to count. No additional exit criterion needs to be defined.</w:t>
            </w:r>
            <w:r>
              <w:rPr>
                <w:bCs/>
                <w:sz w:val="18"/>
                <w:szCs w:val="18"/>
              </w:rPr>
              <w:t xml:space="preserve"> </w:t>
            </w:r>
          </w:p>
          <w:p>
            <w:pPr>
              <w:numPr>
                <w:ilvl w:val="0"/>
                <w:numId w:val="6"/>
              </w:numPr>
              <w:spacing w:before="100" w:after="0"/>
              <w:textAlignment w:val="center"/>
            </w:pPr>
            <w:r>
              <w:t>Option 2:</w:t>
            </w:r>
            <w:r>
              <w:rPr>
                <w:szCs w:val="24"/>
                <w:lang w:eastAsia="zh-CN"/>
              </w:rPr>
              <w:t xml:space="preserve"> Reuse </w:t>
            </w:r>
            <w:r>
              <w:rPr>
                <w:lang w:eastAsia="zh-CN"/>
              </w:rPr>
              <w:t>Qout</w:t>
            </w:r>
            <w:r>
              <w:rPr>
                <w:szCs w:val="24"/>
                <w:lang w:eastAsia="zh-CN"/>
              </w:rPr>
              <w:t xml:space="preserve"> as the radio link quality threshold. Exit relaxation mode when the radio link quality is worse than </w:t>
            </w:r>
            <w:r>
              <w:rPr>
                <w:lang w:eastAsia="zh-CN"/>
              </w:rPr>
              <w:t>Qout</w:t>
            </w:r>
            <w:r>
              <w:rPr>
                <w:lang w:eastAsia="ja-JP"/>
              </w:rPr>
              <w:t xml:space="preserve"> </w:t>
            </w:r>
          </w:p>
          <w:p>
            <w:pPr>
              <w:numPr>
                <w:ilvl w:val="0"/>
                <w:numId w:val="6"/>
              </w:numPr>
              <w:spacing w:before="100" w:after="0"/>
              <w:textAlignment w:val="center"/>
              <w:rPr>
                <w:szCs w:val="24"/>
                <w:lang w:eastAsia="zh-CN"/>
              </w:rPr>
            </w:pPr>
            <w:r>
              <w:t xml:space="preserve">Option 3: Introduce a </w:t>
            </w:r>
            <w:r>
              <w:rPr>
                <w:szCs w:val="24"/>
                <w:lang w:eastAsia="zh-CN"/>
              </w:rPr>
              <w:t xml:space="preserve">radio link quality threshold </w:t>
            </w:r>
            <w:r>
              <w:rPr>
                <w:szCs w:val="24"/>
                <w:u w:val="single"/>
                <w:lang w:eastAsia="zh-CN"/>
              </w:rPr>
              <w:t>higher</w:t>
            </w:r>
            <w:r>
              <w:rPr>
                <w:szCs w:val="24"/>
                <w:lang w:eastAsia="zh-CN"/>
              </w:rPr>
              <w:t xml:space="preserve"> than Qout</w:t>
            </w:r>
            <w:r>
              <w:t xml:space="preserve">. </w:t>
            </w:r>
            <w:r>
              <w:rPr>
                <w:szCs w:val="24"/>
                <w:lang w:eastAsia="zh-CN"/>
              </w:rPr>
              <w:t xml:space="preserve">Exit relaxation mode when the radio link quality is worse than a </w:t>
            </w:r>
            <w:r>
              <w:t>SINR threshold (Th</w:t>
            </w:r>
            <w:r>
              <w:rPr>
                <w:vertAlign w:val="subscript"/>
              </w:rPr>
              <w:t xml:space="preserve">exit </w:t>
            </w:r>
            <w:r>
              <w:t xml:space="preserve">). </w:t>
            </w:r>
          </w:p>
          <w:p>
            <w:pPr>
              <w:numPr>
                <w:ilvl w:val="1"/>
                <w:numId w:val="6"/>
              </w:numPr>
              <w:spacing w:before="100" w:after="0"/>
              <w:textAlignment w:val="center"/>
              <w:rPr>
                <w:szCs w:val="24"/>
                <w:lang w:eastAsia="zh-CN"/>
              </w:rPr>
            </w:pPr>
            <w:r>
              <w:rPr>
                <w:szCs w:val="24"/>
                <w:lang w:eastAsia="zh-CN"/>
              </w:rPr>
              <w:t xml:space="preserve">Option </w:t>
            </w:r>
            <w:r>
              <w:rPr>
                <w:rFonts w:hint="eastAsia"/>
                <w:szCs w:val="24"/>
                <w:lang w:val="en-US" w:eastAsia="zh-CN"/>
              </w:rPr>
              <w:t>3</w:t>
            </w:r>
            <w:r>
              <w:rPr>
                <w:szCs w:val="24"/>
                <w:lang w:eastAsia="zh-CN"/>
              </w:rPr>
              <w:t xml:space="preserve">a: </w:t>
            </w:r>
            <w:r>
              <w:t>Th</w:t>
            </w:r>
            <w:r>
              <w:rPr>
                <w:vertAlign w:val="subscript"/>
              </w:rPr>
              <w:t>exit</w:t>
            </w:r>
            <w:r>
              <w:t xml:space="preserve"> = SINR</w:t>
            </w:r>
            <w:r>
              <w:rPr>
                <w:vertAlign w:val="subscript"/>
              </w:rPr>
              <w:t>enter</w:t>
            </w:r>
            <w:r>
              <w:t xml:space="preserve"> with a hysteresis value </w:t>
            </w:r>
          </w:p>
          <w:p>
            <w:pPr>
              <w:numPr>
                <w:ilvl w:val="1"/>
                <w:numId w:val="6"/>
              </w:numPr>
              <w:spacing w:before="100" w:after="0"/>
              <w:textAlignment w:val="center"/>
              <w:rPr>
                <w:szCs w:val="24"/>
                <w:lang w:eastAsia="zh-CN"/>
              </w:rPr>
            </w:pPr>
            <w:r>
              <w:rPr>
                <w:szCs w:val="24"/>
                <w:lang w:eastAsia="zh-CN"/>
              </w:rPr>
              <w:t xml:space="preserve">Option </w:t>
            </w:r>
            <w:r>
              <w:rPr>
                <w:rFonts w:hint="eastAsia"/>
                <w:szCs w:val="24"/>
                <w:lang w:val="en-US" w:eastAsia="zh-CN"/>
              </w:rPr>
              <w:t>3</w:t>
            </w:r>
            <w:r>
              <w:rPr>
                <w:szCs w:val="24"/>
                <w:lang w:eastAsia="zh-CN"/>
              </w:rPr>
              <w:t xml:space="preserve">b: </w:t>
            </w:r>
            <w:r>
              <w:t>Th</w:t>
            </w:r>
            <w:r>
              <w:rPr>
                <w:vertAlign w:val="subscript"/>
              </w:rPr>
              <w:t>exit</w:t>
            </w:r>
            <w:r>
              <w:t xml:space="preserve"> = SINR</w:t>
            </w:r>
            <w:r>
              <w:rPr>
                <w:vertAlign w:val="subscript"/>
              </w:rPr>
              <w:t>enter</w:t>
            </w:r>
            <w:r>
              <w:t xml:space="preserve"> – 3dB </w:t>
            </w:r>
          </w:p>
          <w:p>
            <w:pPr>
              <w:numPr>
                <w:ilvl w:val="1"/>
                <w:numId w:val="6"/>
              </w:numPr>
              <w:spacing w:before="100" w:after="0"/>
              <w:textAlignment w:val="center"/>
              <w:rPr>
                <w:szCs w:val="24"/>
                <w:lang w:eastAsia="zh-CN"/>
              </w:rPr>
            </w:pPr>
            <w:r>
              <w:t xml:space="preserve">Option </w:t>
            </w:r>
            <w:r>
              <w:rPr>
                <w:rFonts w:hint="eastAsia"/>
                <w:lang w:val="en-US" w:eastAsia="zh-CN"/>
              </w:rPr>
              <w:t>3</w:t>
            </w:r>
            <w:r>
              <w:t>c: Th</w:t>
            </w:r>
            <w:r>
              <w:rPr>
                <w:vertAlign w:val="subscript"/>
              </w:rPr>
              <w:t>exit</w:t>
            </w:r>
            <w:r>
              <w:t xml:space="preserve"> &gt; Qout</w:t>
            </w:r>
          </w:p>
          <w:p>
            <w:pPr>
              <w:numPr>
                <w:ilvl w:val="1"/>
                <w:numId w:val="6"/>
              </w:numPr>
              <w:spacing w:before="100" w:after="0"/>
              <w:textAlignment w:val="center"/>
              <w:rPr>
                <w:rFonts w:eastAsia="Yu Mincho"/>
                <w:szCs w:val="24"/>
                <w:lang w:eastAsia="zh-CN"/>
              </w:rPr>
            </w:pPr>
            <w:r>
              <w:rPr>
                <w:szCs w:val="24"/>
                <w:lang w:eastAsia="zh-CN"/>
              </w:rPr>
              <w:t xml:space="preserve">Option </w:t>
            </w:r>
            <w:r>
              <w:rPr>
                <w:rFonts w:hint="eastAsia"/>
                <w:szCs w:val="24"/>
                <w:lang w:val="en-US" w:eastAsia="zh-CN"/>
              </w:rPr>
              <w:t>3</w:t>
            </w:r>
            <w:r>
              <w:rPr>
                <w:szCs w:val="24"/>
                <w:lang w:eastAsia="zh-CN"/>
              </w:rPr>
              <w:t xml:space="preserve">d: </w:t>
            </w:r>
            <w:r>
              <w:t>Th</w:t>
            </w:r>
            <w:r>
              <w:rPr>
                <w:vertAlign w:val="subscript"/>
              </w:rPr>
              <w:t>exit</w:t>
            </w:r>
            <w:r>
              <w:t xml:space="preserve"> = Qout+7dB</w:t>
            </w:r>
            <w:r>
              <w:rPr>
                <w:rFonts w:hint="eastAsia" w:eastAsia="PMingLiU"/>
                <w:szCs w:val="24"/>
                <w:lang w:eastAsia="zh-TW"/>
              </w:rPr>
              <w:t xml:space="preserve"> or </w:t>
            </w:r>
            <w:r>
              <w:rPr>
                <w:rFonts w:eastAsia="PMingLiU"/>
                <w:szCs w:val="24"/>
                <w:lang w:eastAsia="zh-TW"/>
              </w:rPr>
              <w:t xml:space="preserve">Qin </w:t>
            </w:r>
          </w:p>
          <w:p>
            <w:pPr>
              <w:pStyle w:val="25"/>
              <w:spacing w:after="200" w:line="276" w:lineRule="auto"/>
              <w:ind w:left="0"/>
              <w:jc w:val="both"/>
              <w:rPr>
                <w:rFonts w:eastAsia="PMingLiU"/>
                <w:szCs w:val="24"/>
                <w:lang w:eastAsia="zh-TW"/>
              </w:rPr>
            </w:pPr>
            <w:r>
              <w:rPr>
                <w:rFonts w:eastAsia="PMingLiU"/>
                <w:szCs w:val="24"/>
                <w:lang w:eastAsia="zh-TW"/>
              </w:rPr>
              <w:t xml:space="preserve">Option 4: No additional criteria are needed, previous agreement from 98-e-bis and 99-e-bis are sufficient. </w:t>
            </w:r>
          </w:p>
          <w:p>
            <w:pPr>
              <w:pStyle w:val="25"/>
              <w:spacing w:after="200" w:line="276" w:lineRule="auto"/>
              <w:ind w:left="0"/>
              <w:jc w:val="both"/>
              <w:rPr>
                <w:rFonts w:eastAsia="PMingLiU"/>
                <w:szCs w:val="24"/>
                <w:lang w:eastAsia="zh-TW"/>
              </w:rPr>
            </w:pPr>
          </w:p>
          <w:p>
            <w:pPr>
              <w:spacing w:after="120"/>
              <w:rPr>
                <w:b/>
                <w:u w:val="single"/>
              </w:rPr>
            </w:pPr>
            <w:r>
              <w:rPr>
                <w:b/>
                <w:u w:val="single"/>
              </w:rPr>
              <w:t>Issue 6-1: Specification structure</w:t>
            </w:r>
          </w:p>
          <w:p>
            <w:pPr>
              <w:pStyle w:val="25"/>
              <w:numPr>
                <w:ilvl w:val="0"/>
                <w:numId w:val="7"/>
              </w:numPr>
              <w:spacing w:after="120"/>
              <w:ind w:firstLineChars="0"/>
            </w:pPr>
            <w:r>
              <w:t xml:space="preserve">Option 1: Relaxed RLM/BFD requirements are introduced in new subsections within the existing RLM/BFD sections TS 38.133. </w:t>
            </w:r>
          </w:p>
          <w:p>
            <w:pPr>
              <w:pStyle w:val="25"/>
              <w:numPr>
                <w:ilvl w:val="0"/>
                <w:numId w:val="7"/>
              </w:numPr>
              <w:spacing w:after="120"/>
              <w:ind w:firstLineChars="0"/>
              <w:rPr>
                <w:rFonts w:eastAsia="PMingLiU"/>
                <w:szCs w:val="24"/>
                <w:lang w:eastAsia="zh-CN"/>
              </w:rPr>
            </w:pPr>
            <w:r>
              <w:t>Option 2: introduce new table for relaxation evaluation period into the current subsections.</w:t>
            </w:r>
          </w:p>
        </w:tc>
      </w:tr>
    </w:tbl>
    <w:p>
      <w:pPr>
        <w:pStyle w:val="35"/>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7"/>
        <w:jc w:val="both"/>
        <w:rPr>
          <w:lang w:val="en-US" w:eastAsia="zh-CN"/>
        </w:rPr>
      </w:pPr>
      <w:r>
        <w:t>2</w:t>
      </w:r>
      <w:r>
        <w:tab/>
      </w:r>
      <w:r>
        <w:rPr>
          <w:rFonts w:hint="eastAsia"/>
          <w:lang w:val="en-US" w:eastAsia="zh-CN"/>
        </w:rPr>
        <w:t>Discussions</w:t>
      </w:r>
    </w:p>
    <w:p>
      <w:pPr>
        <w:rPr>
          <w:rFonts w:eastAsia="宋体"/>
          <w:sz w:val="22"/>
          <w:lang w:eastAsia="zh-CN"/>
        </w:rPr>
      </w:pPr>
      <w:r>
        <w:rPr>
          <w:rFonts w:hint="eastAsia" w:eastAsia="宋体"/>
          <w:sz w:val="22"/>
          <w:lang w:eastAsia="zh-CN"/>
        </w:rPr>
        <w:t>We give our views on the above issues one by one.</w:t>
      </w:r>
    </w:p>
    <w:p>
      <w:pPr>
        <w:rPr>
          <w:rFonts w:hint="eastAsia" w:eastAsia="宋体"/>
          <w:b/>
          <w:bCs/>
          <w:sz w:val="22"/>
          <w:szCs w:val="22"/>
          <w:u w:val="single"/>
          <w:lang w:eastAsia="zh-CN"/>
        </w:rPr>
      </w:pPr>
    </w:p>
    <w:p>
      <w:pPr>
        <w:spacing w:after="120"/>
        <w:rPr>
          <w:b/>
          <w:sz w:val="22"/>
          <w:szCs w:val="22"/>
          <w:u w:val="single"/>
          <w:lang w:val="en-US"/>
        </w:rPr>
      </w:pPr>
      <w:r>
        <w:rPr>
          <w:b/>
          <w:sz w:val="22"/>
          <w:szCs w:val="22"/>
          <w:u w:val="single"/>
          <w:lang w:val="en-US"/>
        </w:rPr>
        <w:t>Issue 1-2: Whether low mobility criteria is necessary to be configured?</w:t>
      </w:r>
    </w:p>
    <w:p>
      <w:pPr>
        <w:spacing w:after="120"/>
        <w:rPr>
          <w:rFonts w:hint="eastAsia" w:eastAsia="宋体"/>
          <w:b w:val="0"/>
          <w:bCs/>
          <w:sz w:val="22"/>
          <w:szCs w:val="22"/>
          <w:u w:val="none"/>
          <w:lang w:val="en-US" w:eastAsia="zh-CN"/>
        </w:rPr>
      </w:pPr>
      <w:r>
        <w:rPr>
          <w:rFonts w:hint="eastAsia" w:eastAsia="宋体"/>
          <w:b w:val="0"/>
          <w:bCs/>
          <w:sz w:val="22"/>
          <w:szCs w:val="22"/>
          <w:u w:val="none"/>
          <w:lang w:val="en-US" w:eastAsia="zh-CN"/>
        </w:rPr>
        <w:t>The key issue here is actually the network will configure such criteria based on multiple factors, for instance some network implementation based methods which might be more accurate than R16 prediction methods. Thus, holding these information, it should be up to the network whether to configure low mobility criteria or not. If the network predicts that a UE is moving in a low speed, it can configure the criterion and if all criteria are met, the UE can enter power saving mode.</w:t>
      </w:r>
    </w:p>
    <w:p>
      <w:pPr>
        <w:spacing w:after="120"/>
        <w:rPr>
          <w:rFonts w:hint="eastAsia" w:eastAsia="宋体"/>
          <w:b w:val="0"/>
          <w:bCs w:val="0"/>
          <w:sz w:val="22"/>
          <w:szCs w:val="22"/>
          <w:u w:val="none"/>
          <w:lang w:val="en-US" w:eastAsia="zh-CN"/>
        </w:rPr>
      </w:pPr>
      <w:r>
        <w:rPr>
          <w:rFonts w:hint="eastAsia" w:eastAsia="宋体"/>
          <w:b w:val="0"/>
          <w:bCs w:val="0"/>
          <w:sz w:val="22"/>
          <w:szCs w:val="22"/>
          <w:u w:val="none"/>
          <w:lang w:val="en-US" w:eastAsia="zh-CN"/>
        </w:rPr>
        <w:t>Note that in RAN4, we also very seldom put restrictions on network behavior.</w:t>
      </w:r>
    </w:p>
    <w:p>
      <w:pPr>
        <w:spacing w:after="120"/>
        <w:rPr>
          <w:rFonts w:hint="default" w:eastAsia="宋体"/>
          <w:b w:val="0"/>
          <w:bCs w:val="0"/>
          <w:sz w:val="22"/>
          <w:szCs w:val="22"/>
          <w:u w:val="none"/>
          <w:lang w:val="en-US" w:eastAsia="zh-CN"/>
        </w:rPr>
      </w:pPr>
      <w:r>
        <w:rPr>
          <w:rFonts w:hint="eastAsia" w:eastAsia="宋体"/>
          <w:b/>
          <w:bCs/>
          <w:sz w:val="22"/>
          <w:szCs w:val="22"/>
          <w:u w:val="none"/>
          <w:lang w:val="en-US" w:eastAsia="zh-CN"/>
        </w:rPr>
        <w:t>Observation 1:</w:t>
      </w:r>
      <w:r>
        <w:rPr>
          <w:rFonts w:hint="eastAsia" w:eastAsia="宋体"/>
          <w:b w:val="0"/>
          <w:bCs w:val="0"/>
          <w:sz w:val="22"/>
          <w:szCs w:val="22"/>
          <w:u w:val="none"/>
          <w:lang w:val="en-US" w:eastAsia="zh-CN"/>
        </w:rPr>
        <w:t xml:space="preserve"> RAN4 specifications don</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t usually put restrictions on network behavior.</w:t>
      </w:r>
    </w:p>
    <w:p>
      <w:pPr>
        <w:pStyle w:val="35"/>
        <w:rPr>
          <w:rFonts w:hint="eastAsia" w:eastAsia="宋体"/>
          <w:b/>
          <w:sz w:val="22"/>
          <w:szCs w:val="22"/>
          <w:u w:val="single"/>
          <w:lang w:val="en-US" w:eastAsia="zh-CN"/>
        </w:rPr>
      </w:pPr>
      <w:r>
        <w:rPr>
          <w:rFonts w:hint="eastAsia" w:eastAsia="宋体"/>
          <w:sz w:val="22"/>
          <w:lang w:val="en-US" w:eastAsia="zh-CN"/>
        </w:rPr>
        <w:t>It is up to network whether low mobility criteria is configured.</w:t>
      </w:r>
    </w:p>
    <w:p>
      <w:pPr>
        <w:spacing w:after="120"/>
        <w:rPr>
          <w:rFonts w:hint="eastAsia" w:eastAsia="宋体"/>
          <w:b/>
          <w:sz w:val="22"/>
          <w:szCs w:val="22"/>
          <w:u w:val="single"/>
          <w:lang w:val="en-US" w:eastAsia="zh-CN"/>
        </w:rPr>
      </w:pPr>
    </w:p>
    <w:p>
      <w:pPr>
        <w:spacing w:after="120"/>
        <w:rPr>
          <w:b/>
          <w:sz w:val="22"/>
          <w:szCs w:val="22"/>
          <w:u w:val="single"/>
          <w:lang w:val="en-US"/>
        </w:rPr>
      </w:pPr>
      <w:r>
        <w:rPr>
          <w:b/>
          <w:sz w:val="22"/>
          <w:szCs w:val="22"/>
          <w:u w:val="single"/>
          <w:lang w:val="en-US"/>
        </w:rPr>
        <w:t>Issue 1-3: Whether good serving cell criteria is necessary to be configured?</w:t>
      </w:r>
    </w:p>
    <w:p>
      <w:pPr>
        <w:rPr>
          <w:rFonts w:hint="default" w:eastAsia="宋体"/>
          <w:b w:val="0"/>
          <w:bCs w:val="0"/>
          <w:sz w:val="22"/>
          <w:szCs w:val="22"/>
          <w:u w:val="none"/>
          <w:lang w:val="en-US" w:eastAsia="zh-CN"/>
        </w:rPr>
      </w:pPr>
      <w:r>
        <w:rPr>
          <w:rFonts w:hint="eastAsia" w:eastAsia="宋体"/>
          <w:b w:val="0"/>
          <w:bCs w:val="0"/>
          <w:sz w:val="22"/>
          <w:szCs w:val="22"/>
          <w:u w:val="none"/>
          <w:lang w:val="en-US" w:eastAsia="zh-CN"/>
        </w:rPr>
        <w:t xml:space="preserve">Based on similar thinking as Issue 1-2, we think that this criterion shall also be up to network to configure or not. </w:t>
      </w:r>
    </w:p>
    <w:p>
      <w:pPr>
        <w:pStyle w:val="35"/>
        <w:rPr>
          <w:rFonts w:hint="eastAsia" w:eastAsia="宋体"/>
          <w:b/>
          <w:sz w:val="22"/>
          <w:szCs w:val="22"/>
          <w:u w:val="single"/>
          <w:lang w:val="en-US" w:eastAsia="zh-CN"/>
        </w:rPr>
      </w:pPr>
      <w:r>
        <w:rPr>
          <w:rFonts w:hint="eastAsia" w:eastAsia="宋体"/>
          <w:sz w:val="22"/>
          <w:lang w:val="en-US" w:eastAsia="zh-CN"/>
        </w:rPr>
        <w:t>It is up to network whether good serving cell criteria is configured.</w:t>
      </w:r>
    </w:p>
    <w:p>
      <w:pPr>
        <w:rPr>
          <w:rFonts w:hint="eastAsia" w:eastAsia="宋体"/>
          <w:b/>
          <w:bCs/>
          <w:sz w:val="22"/>
          <w:szCs w:val="22"/>
          <w:u w:val="single"/>
          <w:lang w:eastAsia="zh-CN"/>
        </w:rPr>
      </w:pPr>
    </w:p>
    <w:p>
      <w:pPr>
        <w:spacing w:after="120"/>
        <w:rPr>
          <w:rFonts w:hint="default" w:eastAsia="宋体"/>
          <w:b/>
          <w:sz w:val="22"/>
          <w:szCs w:val="28"/>
          <w:u w:val="single"/>
          <w:lang w:val="en-US" w:eastAsia="zh-CN"/>
        </w:rPr>
      </w:pPr>
      <w:r>
        <w:rPr>
          <w:b/>
          <w:sz w:val="22"/>
          <w:szCs w:val="28"/>
          <w:u w:val="single"/>
          <w:lang w:val="en-US"/>
        </w:rPr>
        <w:t>Issue 3-2: predefined or configured threshold</w:t>
      </w:r>
      <w:r>
        <w:rPr>
          <w:rFonts w:hint="eastAsia" w:eastAsia="宋体"/>
          <w:b/>
          <w:sz w:val="22"/>
          <w:szCs w:val="28"/>
          <w:u w:val="single"/>
          <w:lang w:val="en-US" w:eastAsia="zh-CN"/>
        </w:rPr>
        <w:t xml:space="preserve"> (Good serving cell)</w:t>
      </w:r>
    </w:p>
    <w:p>
      <w:pPr>
        <w:rPr>
          <w:rFonts w:hint="default" w:eastAsia="宋体"/>
          <w:sz w:val="22"/>
          <w:lang w:val="en-US" w:eastAsia="zh-CN"/>
        </w:rPr>
      </w:pPr>
      <w:r>
        <w:rPr>
          <w:rFonts w:hint="eastAsia" w:eastAsia="宋体"/>
          <w:sz w:val="22"/>
          <w:szCs w:val="22"/>
          <w:lang w:eastAsia="zh-CN"/>
        </w:rPr>
        <w:t xml:space="preserve">As to whether the </w:t>
      </w:r>
      <w:r>
        <w:rPr>
          <w:rFonts w:hint="eastAsia" w:eastAsia="宋体"/>
          <w:sz w:val="22"/>
          <w:szCs w:val="22"/>
          <w:lang w:val="en-US" w:eastAsia="zh-CN"/>
        </w:rPr>
        <w:t>thresholds for RLM/BFD are pre-defined or configured, our opinion is that this shall be configured by the network. There are many application scenarios and many different use cases for R17 NR networks,</w:t>
      </w:r>
      <w:r>
        <w:rPr>
          <w:rFonts w:hint="eastAsia" w:eastAsia="宋体"/>
          <w:sz w:val="22"/>
          <w:lang w:val="en-US" w:eastAsia="zh-CN"/>
        </w:rPr>
        <w:t xml:space="preserve"> for instance for vehicular communications, SL communications and so on. Thus, a pre-defined threshold doesn</w:t>
      </w:r>
      <w:r>
        <w:rPr>
          <w:rFonts w:hint="default" w:eastAsia="宋体"/>
          <w:sz w:val="22"/>
          <w:lang w:val="en-US" w:eastAsia="zh-CN"/>
        </w:rPr>
        <w:t>’</w:t>
      </w:r>
      <w:r>
        <w:rPr>
          <w:rFonts w:hint="eastAsia" w:eastAsia="宋体"/>
          <w:sz w:val="22"/>
          <w:lang w:val="en-US" w:eastAsia="zh-CN"/>
        </w:rPr>
        <w:t>t give enough flexibility.</w:t>
      </w:r>
    </w:p>
    <w:p>
      <w:pPr>
        <w:rPr>
          <w:rFonts w:eastAsia="宋体"/>
          <w:sz w:val="22"/>
          <w:szCs w:val="22"/>
          <w:lang w:eastAsia="zh-CN"/>
        </w:rPr>
      </w:pPr>
      <w:r>
        <w:rPr>
          <w:rFonts w:hint="eastAsia" w:eastAsia="宋体"/>
          <w:sz w:val="22"/>
          <w:lang w:val="en-US" w:eastAsia="zh-CN"/>
        </w:rPr>
        <w:t>Our th</w:t>
      </w:r>
      <w:r>
        <w:rPr>
          <w:rFonts w:hint="eastAsia" w:eastAsia="宋体"/>
          <w:sz w:val="22"/>
          <w:szCs w:val="22"/>
          <w:lang w:val="en-US" w:eastAsia="zh-CN"/>
        </w:rPr>
        <w:t xml:space="preserve">inking is that </w:t>
      </w:r>
      <w:r>
        <w:rPr>
          <w:rFonts w:hint="eastAsia" w:eastAsia="宋体"/>
          <w:sz w:val="22"/>
          <w:szCs w:val="22"/>
          <w:lang w:eastAsia="zh-CN"/>
        </w:rPr>
        <w:t xml:space="preserve">the </w:t>
      </w:r>
      <w:r>
        <w:rPr>
          <w:rFonts w:hint="eastAsia" w:eastAsia="宋体"/>
          <w:sz w:val="22"/>
          <w:szCs w:val="22"/>
          <w:lang w:val="en-US" w:eastAsia="zh-CN"/>
        </w:rPr>
        <w:t>threshold</w:t>
      </w:r>
      <w:r>
        <w:rPr>
          <w:rFonts w:hint="eastAsia" w:eastAsia="宋体"/>
          <w:sz w:val="22"/>
          <w:szCs w:val="22"/>
          <w:lang w:eastAsia="zh-CN"/>
        </w:rPr>
        <w:t xml:space="preserve"> </w:t>
      </w:r>
      <w:r>
        <w:rPr>
          <w:rFonts w:hint="eastAsia" w:eastAsia="宋体"/>
          <w:sz w:val="22"/>
          <w:szCs w:val="22"/>
          <w:lang w:val="en-US" w:eastAsia="zh-CN"/>
        </w:rPr>
        <w:t>shall be configured by the network to the UE.</w:t>
      </w:r>
      <w:r>
        <w:rPr>
          <w:rFonts w:hint="eastAsia" w:eastAsia="宋体"/>
          <w:sz w:val="22"/>
          <w:szCs w:val="22"/>
          <w:lang w:eastAsia="zh-CN"/>
        </w:rPr>
        <w:t xml:space="preserve"> </w:t>
      </w:r>
    </w:p>
    <w:p>
      <w:pPr>
        <w:pStyle w:val="35"/>
        <w:rPr>
          <w:sz w:val="22"/>
          <w:szCs w:val="22"/>
          <w:lang w:eastAsia="zh-CN"/>
        </w:rPr>
      </w:pPr>
      <w:r>
        <w:rPr>
          <w:rFonts w:hint="eastAsia" w:eastAsia="宋体"/>
          <w:sz w:val="22"/>
          <w:szCs w:val="22"/>
          <w:lang w:val="en-US" w:eastAsia="zh-CN"/>
        </w:rPr>
        <w:t>The thresholds are configured to the UE by the network for good serving cell criterion.</w:t>
      </w:r>
    </w:p>
    <w:p>
      <w:pPr>
        <w:rPr>
          <w:rFonts w:hint="eastAsia" w:eastAsia="宋体"/>
          <w:sz w:val="22"/>
          <w:szCs w:val="22"/>
          <w:lang w:val="en-US" w:eastAsia="zh-CN"/>
        </w:rPr>
      </w:pPr>
    </w:p>
    <w:p>
      <w:pPr>
        <w:rPr>
          <w:b/>
          <w:sz w:val="22"/>
          <w:szCs w:val="22"/>
          <w:u w:val="single"/>
          <w:lang w:val="en-US" w:eastAsia="zh-CN"/>
        </w:rPr>
      </w:pPr>
      <w:r>
        <w:rPr>
          <w:b/>
          <w:sz w:val="22"/>
          <w:szCs w:val="22"/>
          <w:u w:val="single"/>
          <w:lang w:val="en-US" w:eastAsia="zh-CN"/>
        </w:rPr>
        <w:t>Issue 4-1: Exit criteria based regarding the radio link quality</w:t>
      </w:r>
    </w:p>
    <w:p>
      <w:pPr>
        <w:rPr>
          <w:rFonts w:hint="default" w:eastAsia="宋体"/>
          <w:sz w:val="22"/>
          <w:szCs w:val="22"/>
          <w:lang w:val="en-US" w:eastAsia="zh-CN"/>
        </w:rPr>
      </w:pPr>
      <w:r>
        <w:rPr>
          <w:rFonts w:hint="eastAsia" w:eastAsia="宋体"/>
          <w:sz w:val="22"/>
          <w:szCs w:val="22"/>
          <w:lang w:val="en-US" w:eastAsia="zh-CN"/>
        </w:rPr>
        <w:t>Here we hold a similar position as last meeting, that the UE shall exit relaxation mode when the radio link quality of the serving cell is worse than a certain threshold, which is higher than Qout. The threshold can be configured by network with margin, or can be FFS. This means we support Option 3c in the WF.</w:t>
      </w:r>
    </w:p>
    <w:p>
      <w:pPr>
        <w:pStyle w:val="35"/>
        <w:rPr>
          <w:rFonts w:hint="default" w:eastAsia="宋体"/>
          <w:sz w:val="22"/>
          <w:szCs w:val="22"/>
          <w:lang w:val="en-US" w:eastAsia="zh-CN"/>
        </w:rPr>
      </w:pPr>
      <w:r>
        <w:rPr>
          <w:rFonts w:hint="eastAsia" w:eastAsia="宋体"/>
          <w:sz w:val="22"/>
          <w:szCs w:val="22"/>
          <w:lang w:val="en-US" w:eastAsia="zh-CN"/>
        </w:rPr>
        <w:t>The UE shall exit relaxation mode when the radio link quality of the serving cell is worse than a certain threshold, which is higher than Qout. The threshold can be configured by network with margin. (</w:t>
      </w:r>
      <w:r>
        <w:t xml:space="preserve">Option </w:t>
      </w:r>
      <w:r>
        <w:rPr>
          <w:rFonts w:hint="eastAsia"/>
          <w:lang w:val="en-US" w:eastAsia="zh-CN"/>
        </w:rPr>
        <w:t>3</w:t>
      </w:r>
      <w:r>
        <w:t>c: Th</w:t>
      </w:r>
      <w:r>
        <w:rPr>
          <w:vertAlign w:val="subscript"/>
        </w:rPr>
        <w:t>exit</w:t>
      </w:r>
      <w:r>
        <w:t xml:space="preserve"> &gt; Qout</w:t>
      </w:r>
      <w:r>
        <w:rPr>
          <w:rFonts w:hint="eastAsia" w:eastAsia="宋体"/>
          <w:lang w:val="en-US" w:eastAsia="zh-CN"/>
        </w:rPr>
        <w:t>)</w:t>
      </w:r>
    </w:p>
    <w:p>
      <w:pPr>
        <w:rPr>
          <w:rFonts w:hint="eastAsia" w:eastAsia="宋体"/>
          <w:sz w:val="22"/>
          <w:szCs w:val="22"/>
          <w:lang w:val="en-US" w:eastAsia="zh-CN"/>
        </w:rPr>
      </w:pPr>
    </w:p>
    <w:p>
      <w:pPr>
        <w:spacing w:after="120"/>
        <w:rPr>
          <w:b/>
          <w:sz w:val="22"/>
          <w:szCs w:val="22"/>
          <w:u w:val="single"/>
        </w:rPr>
      </w:pPr>
      <w:r>
        <w:rPr>
          <w:b/>
          <w:sz w:val="22"/>
          <w:szCs w:val="22"/>
          <w:u w:val="single"/>
        </w:rPr>
        <w:t>Issue 6-1: Specification structure</w:t>
      </w:r>
    </w:p>
    <w:p>
      <w:pPr>
        <w:rPr>
          <w:rFonts w:hint="eastAsia" w:eastAsia="宋体"/>
          <w:sz w:val="22"/>
          <w:szCs w:val="22"/>
          <w:lang w:val="en-US" w:eastAsia="zh-CN"/>
        </w:rPr>
      </w:pPr>
      <w:r>
        <w:rPr>
          <w:rFonts w:hint="eastAsia" w:eastAsia="宋体"/>
          <w:sz w:val="22"/>
          <w:szCs w:val="22"/>
          <w:lang w:val="en-US" w:eastAsia="zh-CN"/>
        </w:rPr>
        <w:t>Support Option 1, which is to put new requirements under existing sections of RLM and BFD.</w:t>
      </w:r>
    </w:p>
    <w:p>
      <w:pPr>
        <w:pStyle w:val="35"/>
        <w:rPr>
          <w:rFonts w:hint="default" w:eastAsia="宋体"/>
          <w:sz w:val="22"/>
          <w:szCs w:val="22"/>
          <w:lang w:val="en-US" w:eastAsia="zh-CN"/>
        </w:rPr>
      </w:pPr>
      <w:r>
        <w:t>Relaxed RLM/BFD requirements are introduced in new subsections within the existing RLM/BFD sections TS 38.133.</w:t>
      </w:r>
    </w:p>
    <w:p>
      <w:pPr>
        <w:pStyle w:val="27"/>
        <w:ind w:left="0" w:leftChars="0" w:firstLine="0" w:firstLineChars="0"/>
        <w:jc w:val="both"/>
      </w:pPr>
      <w:r>
        <w:rPr>
          <w:rFonts w:hint="eastAsia"/>
          <w:lang w:val="en-US" w:eastAsia="zh-CN"/>
        </w:rPr>
        <w:t>3</w:t>
      </w:r>
      <w:r>
        <w:tab/>
      </w:r>
      <w:r>
        <w:t>Conclusion</w:t>
      </w:r>
    </w:p>
    <w:p>
      <w:pPr>
        <w:spacing w:after="120"/>
        <w:rPr>
          <w:rFonts w:hint="default" w:eastAsia="宋体"/>
          <w:b w:val="0"/>
          <w:bCs w:val="0"/>
          <w:sz w:val="22"/>
          <w:szCs w:val="22"/>
          <w:u w:val="none"/>
          <w:lang w:val="en-US" w:eastAsia="zh-CN"/>
        </w:rPr>
      </w:pPr>
      <w:r>
        <w:rPr>
          <w:rFonts w:hint="eastAsia" w:eastAsia="宋体"/>
          <w:b/>
          <w:bCs/>
          <w:sz w:val="22"/>
          <w:szCs w:val="22"/>
          <w:u w:val="none"/>
          <w:lang w:val="en-US" w:eastAsia="zh-CN"/>
        </w:rPr>
        <w:t>Observation 1:</w:t>
      </w:r>
      <w:r>
        <w:rPr>
          <w:rFonts w:hint="eastAsia" w:eastAsia="宋体"/>
          <w:b w:val="0"/>
          <w:bCs w:val="0"/>
          <w:sz w:val="22"/>
          <w:szCs w:val="22"/>
          <w:u w:val="none"/>
          <w:lang w:val="en-US" w:eastAsia="zh-CN"/>
        </w:rPr>
        <w:t xml:space="preserve"> RAN4 specifications don</w:t>
      </w:r>
      <w:r>
        <w:rPr>
          <w:rFonts w:hint="default" w:eastAsia="宋体"/>
          <w:b w:val="0"/>
          <w:bCs w:val="0"/>
          <w:sz w:val="22"/>
          <w:szCs w:val="22"/>
          <w:u w:val="none"/>
          <w:lang w:val="en-US" w:eastAsia="zh-CN"/>
        </w:rPr>
        <w:t>’</w:t>
      </w:r>
      <w:r>
        <w:rPr>
          <w:rFonts w:hint="eastAsia" w:eastAsia="宋体"/>
          <w:b w:val="0"/>
          <w:bCs w:val="0"/>
          <w:sz w:val="22"/>
          <w:szCs w:val="22"/>
          <w:u w:val="none"/>
          <w:lang w:val="en-US" w:eastAsia="zh-CN"/>
        </w:rPr>
        <w:t>t usually put restrictions on network behavior.</w:t>
      </w:r>
    </w:p>
    <w:p>
      <w:pPr>
        <w:rPr>
          <w:rFonts w:eastAsia="宋体"/>
          <w:b/>
          <w:bCs w:val="0"/>
          <w:sz w:val="22"/>
          <w:lang w:eastAsia="zh-CN"/>
        </w:rPr>
      </w:pPr>
      <w:r>
        <w:rPr>
          <w:rFonts w:hint="eastAsia"/>
          <w:b/>
          <w:bCs w:val="0"/>
          <w:sz w:val="22"/>
          <w:lang w:eastAsia="zh-CN"/>
        </w:rPr>
        <w:t xml:space="preserve">Proposal 1: </w:t>
      </w:r>
      <w:r>
        <w:rPr>
          <w:rFonts w:hint="eastAsia" w:eastAsia="宋体"/>
          <w:b/>
          <w:bCs w:val="0"/>
          <w:sz w:val="22"/>
          <w:lang w:val="en-US" w:eastAsia="zh-CN"/>
        </w:rPr>
        <w:t>It is up to network whether low mobility criteria is configured.</w:t>
      </w:r>
    </w:p>
    <w:p>
      <w:pPr>
        <w:pStyle w:val="35"/>
        <w:numPr>
          <w:ilvl w:val="0"/>
          <w:numId w:val="0"/>
        </w:numPr>
        <w:rPr>
          <w:b/>
          <w:bCs w:val="0"/>
          <w:lang w:eastAsia="zh-CN"/>
        </w:rPr>
      </w:pPr>
      <w:r>
        <w:rPr>
          <w:rFonts w:hint="eastAsia"/>
          <w:b/>
          <w:bCs w:val="0"/>
          <w:szCs w:val="22"/>
          <w:lang w:eastAsia="zh-CN"/>
        </w:rPr>
        <w:t xml:space="preserve">Proposal 2: </w:t>
      </w:r>
      <w:r>
        <w:rPr>
          <w:rFonts w:hint="eastAsia" w:eastAsia="宋体"/>
          <w:b/>
          <w:bCs w:val="0"/>
          <w:sz w:val="22"/>
          <w:lang w:val="en-US" w:eastAsia="zh-CN"/>
        </w:rPr>
        <w:t>It is up to network whether good serving cell criteria is configured.</w:t>
      </w:r>
    </w:p>
    <w:p>
      <w:pPr>
        <w:rPr>
          <w:b/>
          <w:bCs w:val="0"/>
          <w:lang w:eastAsia="zh-CN"/>
        </w:rPr>
      </w:pPr>
      <w:r>
        <w:rPr>
          <w:rFonts w:hint="eastAsia"/>
          <w:b/>
          <w:bCs w:val="0"/>
          <w:sz w:val="22"/>
          <w:lang w:eastAsia="zh-CN"/>
        </w:rPr>
        <w:t xml:space="preserve">Proposal 3: </w:t>
      </w:r>
      <w:r>
        <w:rPr>
          <w:rFonts w:hint="eastAsia" w:eastAsia="宋体"/>
          <w:b/>
          <w:bCs w:val="0"/>
          <w:sz w:val="22"/>
          <w:szCs w:val="22"/>
          <w:lang w:val="en-US" w:eastAsia="zh-CN"/>
        </w:rPr>
        <w:t>The thresholds are configured to the UE by the network for good serving cell criterion.</w:t>
      </w:r>
    </w:p>
    <w:p>
      <w:pPr>
        <w:rPr>
          <w:rFonts w:hint="eastAsia" w:eastAsia="宋体"/>
          <w:b/>
          <w:bCs w:val="0"/>
          <w:lang w:val="en-US" w:eastAsia="zh-CN"/>
        </w:rPr>
      </w:pPr>
      <w:r>
        <w:rPr>
          <w:rFonts w:hint="eastAsia"/>
          <w:b/>
          <w:bCs w:val="0"/>
          <w:sz w:val="22"/>
          <w:lang w:eastAsia="zh-CN"/>
        </w:rPr>
        <w:t xml:space="preserve">Proposal 4: </w:t>
      </w:r>
      <w:r>
        <w:rPr>
          <w:rFonts w:hint="eastAsia" w:eastAsia="宋体"/>
          <w:b/>
          <w:bCs w:val="0"/>
          <w:sz w:val="22"/>
          <w:szCs w:val="22"/>
          <w:lang w:val="en-US" w:eastAsia="zh-CN"/>
        </w:rPr>
        <w:t>The UE shall exit relaxation mode when the radio link quality of the serving cell is worse than a certain threshold, which is higher than Qout. The threshold can be configured by network with margin. (</w:t>
      </w:r>
      <w:r>
        <w:rPr>
          <w:b/>
          <w:bCs w:val="0"/>
        </w:rPr>
        <w:t xml:space="preserve">Option </w:t>
      </w:r>
      <w:r>
        <w:rPr>
          <w:rFonts w:hint="eastAsia"/>
          <w:b/>
          <w:bCs w:val="0"/>
          <w:lang w:val="en-US" w:eastAsia="zh-CN"/>
        </w:rPr>
        <w:t>3</w:t>
      </w:r>
      <w:r>
        <w:rPr>
          <w:b/>
          <w:bCs w:val="0"/>
        </w:rPr>
        <w:t>c: Th</w:t>
      </w:r>
      <w:r>
        <w:rPr>
          <w:b/>
          <w:bCs w:val="0"/>
          <w:vertAlign w:val="subscript"/>
        </w:rPr>
        <w:t>exit</w:t>
      </w:r>
      <w:r>
        <w:rPr>
          <w:b/>
          <w:bCs w:val="0"/>
        </w:rPr>
        <w:t xml:space="preserve"> &gt; Qout</w:t>
      </w:r>
      <w:r>
        <w:rPr>
          <w:rFonts w:hint="eastAsia" w:eastAsia="宋体"/>
          <w:b/>
          <w:bCs w:val="0"/>
          <w:lang w:val="en-US" w:eastAsia="zh-CN"/>
        </w:rPr>
        <w:t>)</w:t>
      </w:r>
    </w:p>
    <w:p>
      <w:pPr>
        <w:rPr>
          <w:rFonts w:hint="default" w:eastAsia="宋体"/>
          <w:lang w:val="en-US" w:eastAsia="zh-CN"/>
        </w:rPr>
      </w:pPr>
      <w:r>
        <w:rPr>
          <w:rFonts w:hint="eastAsia"/>
          <w:b/>
          <w:bCs w:val="0"/>
          <w:sz w:val="22"/>
          <w:lang w:eastAsia="zh-CN"/>
        </w:rPr>
        <w:t xml:space="preserve">Proposal </w:t>
      </w:r>
      <w:r>
        <w:rPr>
          <w:rFonts w:hint="eastAsia"/>
          <w:b/>
          <w:bCs w:val="0"/>
          <w:sz w:val="22"/>
          <w:lang w:val="en-US" w:eastAsia="zh-CN"/>
        </w:rPr>
        <w:t>5</w:t>
      </w:r>
      <w:r>
        <w:rPr>
          <w:rFonts w:hint="eastAsia"/>
          <w:b/>
          <w:bCs w:val="0"/>
          <w:sz w:val="22"/>
          <w:lang w:eastAsia="zh-CN"/>
        </w:rPr>
        <w:t xml:space="preserve">: </w:t>
      </w:r>
      <w:r>
        <w:rPr>
          <w:b/>
          <w:bCs w:val="0"/>
        </w:rPr>
        <w:t>Relaxed RLM/BFD requirements are introduced in new subsections within the existing RLM/BFD sections TS 38.133.</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eastAsia="宋体"/>
          <w:sz w:val="22"/>
          <w:szCs w:val="22"/>
          <w:lang w:eastAsia="zh-CN"/>
        </w:rPr>
      </w:pPr>
      <w:r>
        <w:rPr>
          <w:rFonts w:hint="eastAsia" w:eastAsia="宋体"/>
          <w:sz w:val="22"/>
          <w:szCs w:val="22"/>
          <w:lang w:eastAsia="zh-CN"/>
        </w:rPr>
        <w:t>R4-21</w:t>
      </w:r>
      <w:r>
        <w:rPr>
          <w:rFonts w:hint="eastAsia" w:eastAsia="宋体"/>
          <w:sz w:val="22"/>
          <w:szCs w:val="22"/>
          <w:lang w:val="en-US" w:eastAsia="zh-CN"/>
        </w:rPr>
        <w:t>15348</w:t>
      </w:r>
      <w:r>
        <w:rPr>
          <w:rFonts w:hint="eastAsia" w:eastAsia="宋体"/>
          <w:sz w:val="22"/>
          <w:szCs w:val="22"/>
          <w:lang w:eastAsia="zh-CN"/>
        </w:rPr>
        <w:t>, WF on RLM/BFD relaxation for UE Power Saving enhancements, MediaTek Inc.</w:t>
      </w:r>
    </w:p>
    <w:p>
      <w:pPr>
        <w:numPr>
          <w:ilvl w:val="0"/>
          <w:numId w:val="8"/>
        </w:numPr>
        <w:overflowPunct w:val="0"/>
        <w:autoSpaceDE w:val="0"/>
        <w:autoSpaceDN w:val="0"/>
        <w:adjustRightInd w:val="0"/>
        <w:spacing w:after="120" w:line="240" w:lineRule="auto"/>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0E93AF3"/>
    <w:multiLevelType w:val="multilevel"/>
    <w:tmpl w:val="20E93AF3"/>
    <w:lvl w:ilvl="0" w:tentative="0">
      <w:start w:val="1"/>
      <w:numFmt w:val="bullet"/>
      <w:lvlText w:val="•"/>
      <w:lvlJc w:val="left"/>
      <w:pPr>
        <w:ind w:left="480" w:hanging="480"/>
      </w:pPr>
      <w:rPr>
        <w:rFonts w:hint="default" w:ascii="Arial" w:hAnsi="Arial"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786" w:hanging="360"/>
      </w:pPr>
      <w:rPr>
        <w:rFonts w:hint="default" w:ascii="Symbol" w:hAnsi="Symbol"/>
        <w:color w:val="auto"/>
        <w:lang w:val="sv-SE"/>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51364F"/>
    <w:rsid w:val="016E368C"/>
    <w:rsid w:val="017B5E4B"/>
    <w:rsid w:val="018D054D"/>
    <w:rsid w:val="01D71285"/>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7D8184E"/>
    <w:rsid w:val="080A5373"/>
    <w:rsid w:val="08641205"/>
    <w:rsid w:val="0868025F"/>
    <w:rsid w:val="0873226E"/>
    <w:rsid w:val="08935729"/>
    <w:rsid w:val="08C654D4"/>
    <w:rsid w:val="08CC5D10"/>
    <w:rsid w:val="092C45E6"/>
    <w:rsid w:val="099F556C"/>
    <w:rsid w:val="09AC0546"/>
    <w:rsid w:val="09C640C3"/>
    <w:rsid w:val="09CF08C5"/>
    <w:rsid w:val="0A2F63A3"/>
    <w:rsid w:val="0A5763D4"/>
    <w:rsid w:val="0A7BF868"/>
    <w:rsid w:val="0A9573F8"/>
    <w:rsid w:val="0B7322DC"/>
    <w:rsid w:val="0BB77882"/>
    <w:rsid w:val="0BC31A46"/>
    <w:rsid w:val="0C102F73"/>
    <w:rsid w:val="0C2A1653"/>
    <w:rsid w:val="0C3C5307"/>
    <w:rsid w:val="0C56263C"/>
    <w:rsid w:val="0C5E2B8A"/>
    <w:rsid w:val="0D102274"/>
    <w:rsid w:val="0D3155D5"/>
    <w:rsid w:val="0DA958CA"/>
    <w:rsid w:val="0DF104D3"/>
    <w:rsid w:val="0E1C586B"/>
    <w:rsid w:val="0E8A024B"/>
    <w:rsid w:val="0ED138E6"/>
    <w:rsid w:val="0F130B06"/>
    <w:rsid w:val="0F4C5F28"/>
    <w:rsid w:val="0F67780F"/>
    <w:rsid w:val="0F8A25D9"/>
    <w:rsid w:val="0F8F3C2A"/>
    <w:rsid w:val="0FB648CB"/>
    <w:rsid w:val="0FD0731A"/>
    <w:rsid w:val="0FF1533A"/>
    <w:rsid w:val="0FFE0AFA"/>
    <w:rsid w:val="1000683B"/>
    <w:rsid w:val="103F4316"/>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5F9288C"/>
    <w:rsid w:val="16222725"/>
    <w:rsid w:val="162900B5"/>
    <w:rsid w:val="1634239A"/>
    <w:rsid w:val="16394032"/>
    <w:rsid w:val="164F667E"/>
    <w:rsid w:val="165D0583"/>
    <w:rsid w:val="16654289"/>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426C8"/>
    <w:rsid w:val="1D85535E"/>
    <w:rsid w:val="1DB41841"/>
    <w:rsid w:val="1DE45821"/>
    <w:rsid w:val="1DF64986"/>
    <w:rsid w:val="1E8806BC"/>
    <w:rsid w:val="1EA137E3"/>
    <w:rsid w:val="1EC97F44"/>
    <w:rsid w:val="1EEE2DDD"/>
    <w:rsid w:val="1F0936F5"/>
    <w:rsid w:val="1F17474D"/>
    <w:rsid w:val="1F2B10F9"/>
    <w:rsid w:val="1F711839"/>
    <w:rsid w:val="1F8A172B"/>
    <w:rsid w:val="1FA564C4"/>
    <w:rsid w:val="200D067C"/>
    <w:rsid w:val="201D5F32"/>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3F57A3A"/>
    <w:rsid w:val="248F188B"/>
    <w:rsid w:val="24BD0518"/>
    <w:rsid w:val="24E91488"/>
    <w:rsid w:val="25077EC5"/>
    <w:rsid w:val="256A021C"/>
    <w:rsid w:val="25962669"/>
    <w:rsid w:val="25C20278"/>
    <w:rsid w:val="25C545AD"/>
    <w:rsid w:val="262D62D9"/>
    <w:rsid w:val="26681CAB"/>
    <w:rsid w:val="267E5FCE"/>
    <w:rsid w:val="27016D1C"/>
    <w:rsid w:val="27572E0B"/>
    <w:rsid w:val="2762235C"/>
    <w:rsid w:val="276537E8"/>
    <w:rsid w:val="27BE3159"/>
    <w:rsid w:val="280C272A"/>
    <w:rsid w:val="281B6C69"/>
    <w:rsid w:val="284E33F7"/>
    <w:rsid w:val="287A3770"/>
    <w:rsid w:val="28C759BF"/>
    <w:rsid w:val="290A138C"/>
    <w:rsid w:val="291A4010"/>
    <w:rsid w:val="293606FA"/>
    <w:rsid w:val="29517179"/>
    <w:rsid w:val="29E7086A"/>
    <w:rsid w:val="2A1219AD"/>
    <w:rsid w:val="2A394321"/>
    <w:rsid w:val="2AAF72F6"/>
    <w:rsid w:val="2AE26D3F"/>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F32226B"/>
    <w:rsid w:val="2F376D10"/>
    <w:rsid w:val="2FA231C5"/>
    <w:rsid w:val="308B65F2"/>
    <w:rsid w:val="309028E3"/>
    <w:rsid w:val="30A9337F"/>
    <w:rsid w:val="30F5782F"/>
    <w:rsid w:val="30F819C3"/>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883A97"/>
    <w:rsid w:val="37AF7036"/>
    <w:rsid w:val="380927B5"/>
    <w:rsid w:val="381F0B0E"/>
    <w:rsid w:val="382139EC"/>
    <w:rsid w:val="3876150B"/>
    <w:rsid w:val="38ED2709"/>
    <w:rsid w:val="38EF03A6"/>
    <w:rsid w:val="38F0125F"/>
    <w:rsid w:val="3900577A"/>
    <w:rsid w:val="392739EA"/>
    <w:rsid w:val="392D38AD"/>
    <w:rsid w:val="3946679B"/>
    <w:rsid w:val="394D1646"/>
    <w:rsid w:val="396A4B5E"/>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7F7A06"/>
    <w:rsid w:val="3E964B98"/>
    <w:rsid w:val="3EAD26A1"/>
    <w:rsid w:val="3ECE16FA"/>
    <w:rsid w:val="3F3542FD"/>
    <w:rsid w:val="3F4118C8"/>
    <w:rsid w:val="3F5C676A"/>
    <w:rsid w:val="3FE82F4F"/>
    <w:rsid w:val="3FF55768"/>
    <w:rsid w:val="40093B4F"/>
    <w:rsid w:val="40462AC9"/>
    <w:rsid w:val="404A331D"/>
    <w:rsid w:val="40566CBF"/>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5125B0"/>
    <w:rsid w:val="4FBC6FAF"/>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3DD511B"/>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D7AE2"/>
    <w:rsid w:val="593554F0"/>
    <w:rsid w:val="59A3346A"/>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标题 2 Char"/>
    <w:basedOn w:val="19"/>
    <w:link w:val="3"/>
    <w:qFormat/>
    <w:uiPriority w:val="0"/>
    <w:rPr>
      <w:rFonts w:ascii="Arial" w:hAnsi="Arial" w:eastAsia="Times New Roman" w:cs="Times New Roman"/>
      <w:sz w:val="32"/>
      <w:szCs w:val="20"/>
      <w:lang w:val="en-GB"/>
    </w:rPr>
  </w:style>
  <w:style w:type="character" w:customStyle="1" w:styleId="24">
    <w:name w:val="标题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列出段落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标题1"/>
    <w:basedOn w:val="2"/>
    <w:next w:val="1"/>
    <w:unhideWhenUsed/>
    <w:qFormat/>
    <w:uiPriority w:val="39"/>
    <w:pPr>
      <w:outlineLvl w:val="9"/>
    </w:pPr>
  </w:style>
  <w:style w:type="character" w:customStyle="1" w:styleId="37">
    <w:name w:val="题注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标题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正文文本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页眉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批注框文本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Char"/>
    <w:basedOn w:val="19"/>
    <w:link w:val="7"/>
    <w:semiHidden/>
    <w:qFormat/>
    <w:uiPriority w:val="99"/>
    <w:rPr>
      <w:rFonts w:ascii="Times New Roman" w:hAnsi="Times New Roman"/>
      <w:sz w:val="20"/>
      <w:szCs w:val="20"/>
    </w:rPr>
  </w:style>
  <w:style w:type="character" w:customStyle="1" w:styleId="58">
    <w:name w:val="批注主题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17870EBA-560E-4E7C-A664-22A449C60D13}">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